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E42" w:rsidRDefault="00564764" w:rsidP="00564764">
      <w:pPr>
        <w:jc w:val="center"/>
        <w:rPr>
          <w:sz w:val="28"/>
          <w:szCs w:val="28"/>
          <w:lang w:val="en-US"/>
        </w:rPr>
      </w:pPr>
      <w:r w:rsidRPr="00564764">
        <w:rPr>
          <w:b/>
          <w:sz w:val="40"/>
          <w:szCs w:val="40"/>
          <w:lang w:val="en-US"/>
        </w:rPr>
        <w:t>Orange Methyl Web Experiment, Chemistry 4</w:t>
      </w:r>
      <w:r w:rsidRPr="00564764">
        <w:rPr>
          <w:b/>
          <w:sz w:val="40"/>
          <w:szCs w:val="40"/>
          <w:vertAlign w:val="superscript"/>
          <w:lang w:val="en-US"/>
        </w:rPr>
        <w:t>th</w:t>
      </w:r>
      <w:r w:rsidRPr="00564764">
        <w:rPr>
          <w:b/>
          <w:sz w:val="40"/>
          <w:szCs w:val="40"/>
          <w:lang w:val="en-US"/>
        </w:rPr>
        <w:t xml:space="preserve"> period</w:t>
      </w:r>
    </w:p>
    <w:p w:rsidR="00A97588" w:rsidRPr="00D674D0" w:rsidRDefault="00D23E42" w:rsidP="00D674D0">
      <w:pPr>
        <w:jc w:val="center"/>
        <w:rPr>
          <w:lang w:val="en-US"/>
        </w:rPr>
      </w:pPr>
      <w:r>
        <w:rPr>
          <w:sz w:val="28"/>
          <w:szCs w:val="28"/>
          <w:lang w:val="en-US"/>
        </w:rPr>
        <w:t>J. Ashworth, S. Zeinstra, Cygnus Gymnasium Amsterdam</w:t>
      </w:r>
      <w:r>
        <w:rPr>
          <w:sz w:val="28"/>
          <w:szCs w:val="28"/>
          <w:lang w:val="en-US"/>
        </w:rPr>
        <w:br/>
      </w:r>
      <w:r w:rsidR="00490498">
        <w:rPr>
          <w:sz w:val="28"/>
          <w:szCs w:val="28"/>
          <w:lang w:val="en-US"/>
        </w:rPr>
        <w:t>11</w:t>
      </w:r>
      <w:r w:rsidR="00564764" w:rsidRPr="00564764">
        <w:rPr>
          <w:sz w:val="28"/>
          <w:szCs w:val="28"/>
          <w:lang w:val="en-US"/>
        </w:rPr>
        <w:t xml:space="preserve"> – 06 – 2013</w:t>
      </w:r>
      <w:r w:rsidR="00564764">
        <w:rPr>
          <w:b/>
          <w:lang w:val="en-US"/>
        </w:rPr>
        <w:t xml:space="preserve"> </w:t>
      </w:r>
      <w:r w:rsidR="00D674D0">
        <w:rPr>
          <w:lang w:val="en-US"/>
        </w:rPr>
        <w:br/>
      </w:r>
      <w:r w:rsidR="001F07D5">
        <w:rPr>
          <w:lang w:val="en-US"/>
        </w:rPr>
        <w:t>Methyl Orange: Acidic value in between</w:t>
      </w:r>
      <w:r w:rsidR="00A97588" w:rsidRPr="001F07D5">
        <w:rPr>
          <w:lang w:val="en-US"/>
        </w:rPr>
        <w:t xml:space="preserve"> 3,1 – 4,4</w:t>
      </w:r>
    </w:p>
    <w:p w:rsidR="00BC24C3" w:rsidRPr="002246E0" w:rsidRDefault="00BC24C3" w:rsidP="001F07D5">
      <w:pPr>
        <w:rPr>
          <w:b/>
          <w:sz w:val="28"/>
          <w:szCs w:val="28"/>
          <w:lang w:val="en-US"/>
        </w:rPr>
        <w:sectPr w:rsidR="00BC24C3" w:rsidRPr="002246E0" w:rsidSect="00D674D0">
          <w:footerReference w:type="default" r:id="rId9"/>
          <w:pgSz w:w="11906" w:h="16838"/>
          <w:pgMar w:top="720" w:right="720" w:bottom="720" w:left="720" w:header="708" w:footer="708" w:gutter="0"/>
          <w:cols w:space="708"/>
          <w:docGrid w:linePitch="360"/>
        </w:sectPr>
      </w:pPr>
    </w:p>
    <w:p w:rsidR="005C687D" w:rsidRPr="00763F78" w:rsidRDefault="001F07D5" w:rsidP="001F07D5">
      <w:pPr>
        <w:rPr>
          <w:szCs w:val="24"/>
          <w:lang w:val="en-US"/>
        </w:rPr>
      </w:pPr>
      <w:r w:rsidRPr="002246E0">
        <w:rPr>
          <w:b/>
          <w:sz w:val="28"/>
          <w:szCs w:val="28"/>
          <w:lang w:val="en-US"/>
        </w:rPr>
        <w:lastRenderedPageBreak/>
        <w:t>Summary</w:t>
      </w:r>
      <w:r w:rsidR="005C687D" w:rsidRPr="002246E0">
        <w:rPr>
          <w:b/>
          <w:sz w:val="28"/>
          <w:szCs w:val="28"/>
          <w:lang w:val="en-US"/>
        </w:rPr>
        <w:br/>
      </w:r>
      <w:r w:rsidR="00763F78">
        <w:rPr>
          <w:szCs w:val="24"/>
          <w:lang w:val="en-US"/>
        </w:rPr>
        <w:t xml:space="preserve">In order to find the best temperature from which the biggest concentration Methyl Orange was to be </w:t>
      </w:r>
      <w:r w:rsidR="00D674D0">
        <w:rPr>
          <w:szCs w:val="24"/>
          <w:lang w:val="en-US"/>
        </w:rPr>
        <w:t>found, we had to conduct multiple</w:t>
      </w:r>
      <w:r w:rsidR="00763F78">
        <w:rPr>
          <w:szCs w:val="24"/>
          <w:lang w:val="en-US"/>
        </w:rPr>
        <w:t xml:space="preserve"> experiments. After three different reservations, we got the hang of the process and ended up with measurements at six different temperatures. Contradictory to our expectation, the highest temperature didn’</w:t>
      </w:r>
      <w:r w:rsidR="00D674D0">
        <w:rPr>
          <w:szCs w:val="24"/>
          <w:lang w:val="en-US"/>
        </w:rPr>
        <w:t>t show the mo</w:t>
      </w:r>
      <w:r w:rsidR="00763F78">
        <w:rPr>
          <w:szCs w:val="24"/>
          <w:lang w:val="en-US"/>
        </w:rPr>
        <w:t>st Methyl Orange production.</w:t>
      </w:r>
      <w:r w:rsidR="00E309DE">
        <w:rPr>
          <w:szCs w:val="24"/>
          <w:lang w:val="en-US"/>
        </w:rPr>
        <w:t xml:space="preserve"> This being said, our results don’t take away that heat does indeed increase the amounts. While using an ideal found flow rate ratio, we found that no decent experiment can go without flaw, for example</w:t>
      </w:r>
      <w:r w:rsidR="00D674D0">
        <w:rPr>
          <w:szCs w:val="24"/>
          <w:lang w:val="en-US"/>
        </w:rPr>
        <w:t xml:space="preserve"> in</w:t>
      </w:r>
      <w:r w:rsidR="00E309DE">
        <w:rPr>
          <w:szCs w:val="24"/>
          <w:lang w:val="en-US"/>
        </w:rPr>
        <w:t xml:space="preserve"> racing with the time.</w:t>
      </w:r>
    </w:p>
    <w:p w:rsidR="005C687D" w:rsidRPr="005C687D" w:rsidRDefault="00D674D0" w:rsidP="001F07D5">
      <w:pPr>
        <w:rPr>
          <w:szCs w:val="24"/>
          <w:lang w:val="en-US"/>
        </w:rPr>
      </w:pPr>
      <w:r>
        <w:rPr>
          <w:noProof/>
          <w:lang w:eastAsia="nl-NL"/>
        </w:rPr>
        <w:drawing>
          <wp:anchor distT="0" distB="0" distL="114300" distR="114300" simplePos="0" relativeHeight="251660288" behindDoc="1" locked="0" layoutInCell="1" allowOverlap="1" wp14:anchorId="5A6CAC30" wp14:editId="16168D0D">
            <wp:simplePos x="0" y="0"/>
            <wp:positionH relativeFrom="column">
              <wp:posOffset>3162935</wp:posOffset>
            </wp:positionH>
            <wp:positionV relativeFrom="paragraph">
              <wp:posOffset>2859405</wp:posOffset>
            </wp:positionV>
            <wp:extent cx="3505200" cy="2191385"/>
            <wp:effectExtent l="0" t="0" r="0" b="0"/>
            <wp:wrapTight wrapText="bothSides">
              <wp:wrapPolygon edited="0">
                <wp:start x="0" y="0"/>
                <wp:lineTo x="0" y="21406"/>
                <wp:lineTo x="21483" y="21406"/>
                <wp:lineTo x="2148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05200" cy="2191385"/>
                    </a:xfrm>
                    <a:prstGeom prst="rect">
                      <a:avLst/>
                    </a:prstGeom>
                  </pic:spPr>
                </pic:pic>
              </a:graphicData>
            </a:graphic>
            <wp14:sizeRelH relativeFrom="page">
              <wp14:pctWidth>0</wp14:pctWidth>
            </wp14:sizeRelH>
            <wp14:sizeRelV relativeFrom="page">
              <wp14:pctHeight>0</wp14:pctHeight>
            </wp14:sizeRelV>
          </wp:anchor>
        </w:drawing>
      </w:r>
      <w:r w:rsidR="005C687D" w:rsidRPr="005C687D">
        <w:rPr>
          <w:b/>
          <w:sz w:val="28"/>
          <w:szCs w:val="28"/>
          <w:lang w:val="en-US"/>
        </w:rPr>
        <w:t>Introduction</w:t>
      </w:r>
      <w:r w:rsidR="005C687D" w:rsidRPr="005C687D">
        <w:rPr>
          <w:b/>
          <w:sz w:val="28"/>
          <w:szCs w:val="28"/>
          <w:lang w:val="en-US"/>
        </w:rPr>
        <w:br/>
      </w:r>
      <w:r>
        <w:rPr>
          <w:szCs w:val="24"/>
          <w:lang w:val="en-US"/>
        </w:rPr>
        <w:t>Methyl O</w:t>
      </w:r>
      <w:r w:rsidR="00945FF7">
        <w:rPr>
          <w:szCs w:val="24"/>
          <w:lang w:val="en-US"/>
        </w:rPr>
        <w:t xml:space="preserve">range is a chemical product used for measuring changes in pH. Although very useful, it’s not </w:t>
      </w:r>
      <w:r w:rsidR="00234AB6">
        <w:rPr>
          <w:szCs w:val="24"/>
          <w:lang w:val="en-US"/>
        </w:rPr>
        <w:t>known</w:t>
      </w:r>
      <w:r>
        <w:rPr>
          <w:szCs w:val="24"/>
          <w:lang w:val="en-US"/>
        </w:rPr>
        <w:t xml:space="preserve"> how to make Methyl O</w:t>
      </w:r>
      <w:r w:rsidR="00F302F6">
        <w:rPr>
          <w:szCs w:val="24"/>
          <w:lang w:val="en-US"/>
        </w:rPr>
        <w:t>range in its</w:t>
      </w:r>
      <w:r w:rsidR="00945FF7">
        <w:rPr>
          <w:szCs w:val="24"/>
          <w:lang w:val="en-US"/>
        </w:rPr>
        <w:t xml:space="preserve"> most efficient way. </w:t>
      </w:r>
      <w:r w:rsidR="00234AB6">
        <w:rPr>
          <w:szCs w:val="24"/>
          <w:lang w:val="en-US"/>
        </w:rPr>
        <w:t>This article isn’t the fi</w:t>
      </w:r>
      <w:r>
        <w:rPr>
          <w:szCs w:val="24"/>
          <w:lang w:val="en-US"/>
        </w:rPr>
        <w:t>r</w:t>
      </w:r>
      <w:r w:rsidR="00234AB6">
        <w:rPr>
          <w:szCs w:val="24"/>
          <w:lang w:val="en-US"/>
        </w:rPr>
        <w:t xml:space="preserve">st and </w:t>
      </w:r>
      <w:r>
        <w:rPr>
          <w:szCs w:val="24"/>
          <w:lang w:val="en-US"/>
        </w:rPr>
        <w:t>definitely not the last, discussing this substance</w:t>
      </w:r>
      <w:r w:rsidR="00F302F6">
        <w:rPr>
          <w:szCs w:val="24"/>
          <w:lang w:val="en-US"/>
        </w:rPr>
        <w:t xml:space="preserve">. </w:t>
      </w:r>
      <w:r w:rsidR="00234AB6">
        <w:rPr>
          <w:szCs w:val="24"/>
          <w:lang w:val="en-US"/>
        </w:rPr>
        <w:t>For now, this</w:t>
      </w:r>
      <w:r>
        <w:rPr>
          <w:szCs w:val="24"/>
          <w:lang w:val="en-US"/>
        </w:rPr>
        <w:t xml:space="preserve"> inquiry</w:t>
      </w:r>
      <w:r w:rsidR="00F302F6">
        <w:rPr>
          <w:szCs w:val="24"/>
          <w:lang w:val="en-US"/>
        </w:rPr>
        <w:t xml:space="preserve"> merely plays </w:t>
      </w:r>
      <w:r>
        <w:rPr>
          <w:szCs w:val="24"/>
          <w:lang w:val="en-US"/>
        </w:rPr>
        <w:t>a small part</w:t>
      </w:r>
      <w:r w:rsidR="00234AB6">
        <w:rPr>
          <w:szCs w:val="24"/>
          <w:lang w:val="en-US"/>
        </w:rPr>
        <w:t xml:space="preserve"> in a much larger</w:t>
      </w:r>
      <w:r>
        <w:rPr>
          <w:szCs w:val="24"/>
          <w:lang w:val="en-US"/>
        </w:rPr>
        <w:t xml:space="preserve"> development process.</w:t>
      </w:r>
      <w:r>
        <w:rPr>
          <w:szCs w:val="24"/>
          <w:lang w:val="en-US"/>
        </w:rPr>
        <w:br/>
        <w:t>Last year, Heanen,</w:t>
      </w:r>
      <w:r w:rsidR="00F302F6">
        <w:rPr>
          <w:szCs w:val="24"/>
          <w:lang w:val="en-US"/>
        </w:rPr>
        <w:t xml:space="preserve"> </w:t>
      </w:r>
      <w:r w:rsidR="00234AB6">
        <w:rPr>
          <w:szCs w:val="24"/>
          <w:lang w:val="en-US"/>
        </w:rPr>
        <w:t>Harmelen and Oortwijn p</w:t>
      </w:r>
      <w:r w:rsidR="00F302F6">
        <w:rPr>
          <w:szCs w:val="24"/>
          <w:lang w:val="en-US"/>
        </w:rPr>
        <w:t>ublished an article about</w:t>
      </w:r>
      <w:r w:rsidR="00234AB6">
        <w:rPr>
          <w:szCs w:val="24"/>
          <w:lang w:val="en-US"/>
        </w:rPr>
        <w:t xml:space="preserve"> the ideal </w:t>
      </w:r>
      <w:r w:rsidR="00F302F6">
        <w:rPr>
          <w:szCs w:val="24"/>
          <w:lang w:val="en-US"/>
        </w:rPr>
        <w:t>rate used in the production of M</w:t>
      </w:r>
      <w:r w:rsidR="006005A2">
        <w:rPr>
          <w:szCs w:val="24"/>
          <w:lang w:val="en-US"/>
        </w:rPr>
        <w:t>ethyl</w:t>
      </w:r>
      <w:r w:rsidR="00F302F6">
        <w:rPr>
          <w:szCs w:val="24"/>
          <w:lang w:val="en-US"/>
        </w:rPr>
        <w:t xml:space="preserve"> O</w:t>
      </w:r>
      <w:r w:rsidR="006005A2">
        <w:rPr>
          <w:szCs w:val="24"/>
          <w:lang w:val="en-US"/>
        </w:rPr>
        <w:t>range. They found that 100:100:50 gave th</w:t>
      </w:r>
      <w:r w:rsidR="00F302F6">
        <w:rPr>
          <w:szCs w:val="24"/>
          <w:lang w:val="en-US"/>
        </w:rPr>
        <w:t>e highest concentration. H</w:t>
      </w:r>
      <w:r w:rsidR="006005A2">
        <w:rPr>
          <w:szCs w:val="24"/>
          <w:lang w:val="en-US"/>
        </w:rPr>
        <w:t>owever,</w:t>
      </w:r>
      <w:r w:rsidR="00F302F6">
        <w:rPr>
          <w:szCs w:val="24"/>
          <w:lang w:val="en-US"/>
        </w:rPr>
        <w:t xml:space="preserve"> their group</w:t>
      </w:r>
      <w:r w:rsidR="006005A2">
        <w:rPr>
          <w:szCs w:val="24"/>
          <w:lang w:val="en-US"/>
        </w:rPr>
        <w:t xml:space="preserve"> kept the temperature constant. We used </w:t>
      </w:r>
      <w:r w:rsidR="00F302F6">
        <w:rPr>
          <w:szCs w:val="24"/>
          <w:lang w:val="en-US"/>
        </w:rPr>
        <w:t>the rate they found</w:t>
      </w:r>
      <w:r w:rsidR="006005A2">
        <w:rPr>
          <w:szCs w:val="24"/>
          <w:lang w:val="en-US"/>
        </w:rPr>
        <w:t xml:space="preserve"> to find the ideal temperature fo</w:t>
      </w:r>
      <w:r w:rsidR="00F302F6">
        <w:rPr>
          <w:szCs w:val="24"/>
          <w:lang w:val="en-US"/>
        </w:rPr>
        <w:t>r this particular rate (taking it even further).</w:t>
      </w:r>
    </w:p>
    <w:p w:rsidR="00D674D0" w:rsidRPr="00490498" w:rsidRDefault="001F07D5" w:rsidP="00D674D0">
      <w:pPr>
        <w:rPr>
          <w:b/>
          <w:sz w:val="28"/>
          <w:szCs w:val="28"/>
          <w:lang w:val="en-US"/>
        </w:rPr>
      </w:pPr>
      <w:r w:rsidRPr="005C687D">
        <w:rPr>
          <w:b/>
          <w:sz w:val="28"/>
          <w:szCs w:val="28"/>
          <w:lang w:val="en-US"/>
        </w:rPr>
        <w:t>Experimental procedure</w:t>
      </w:r>
      <w:r w:rsidR="00490498">
        <w:rPr>
          <w:b/>
          <w:sz w:val="28"/>
          <w:szCs w:val="28"/>
          <w:lang w:val="en-US"/>
        </w:rPr>
        <w:br/>
      </w:r>
      <w:r w:rsidR="00490498">
        <w:rPr>
          <w:lang w:val="en-US"/>
        </w:rPr>
        <w:t>This</w:t>
      </w:r>
      <w:r w:rsidR="00E309DE">
        <w:rPr>
          <w:lang w:val="en-US"/>
        </w:rPr>
        <w:t xml:space="preserve"> experiment was per</w:t>
      </w:r>
      <w:r w:rsidR="00951A5E">
        <w:rPr>
          <w:lang w:val="en-US"/>
        </w:rPr>
        <w:t xml:space="preserve">formed via a remote controlled micro-reactor. </w:t>
      </w:r>
      <w:r w:rsidR="00490498">
        <w:rPr>
          <w:lang w:val="en-US"/>
        </w:rPr>
        <w:t>It dispenses a maximum of 1 ml to</w:t>
      </w:r>
      <w:r w:rsidR="00250171">
        <w:rPr>
          <w:lang w:val="en-US"/>
        </w:rPr>
        <w:t xml:space="preserve"> each of the three compon</w:t>
      </w:r>
      <w:r w:rsidR="00490498">
        <w:rPr>
          <w:lang w:val="en-US"/>
        </w:rPr>
        <w:t xml:space="preserve">ents and </w:t>
      </w:r>
      <w:r w:rsidR="00F302F6">
        <w:rPr>
          <w:lang w:val="en-US"/>
        </w:rPr>
        <w:t>used in the production of M</w:t>
      </w:r>
      <w:r w:rsidR="00250171">
        <w:rPr>
          <w:lang w:val="en-US"/>
        </w:rPr>
        <w:t>ethyl</w:t>
      </w:r>
      <w:r w:rsidR="00F302F6">
        <w:rPr>
          <w:lang w:val="en-US"/>
        </w:rPr>
        <w:t xml:space="preserve"> Orange. A</w:t>
      </w:r>
      <w:r w:rsidR="00250171">
        <w:rPr>
          <w:lang w:val="en-US"/>
        </w:rPr>
        <w:t xml:space="preserve"> lot of data was</w:t>
      </w:r>
      <w:r w:rsidR="00F302F6">
        <w:rPr>
          <w:lang w:val="en-US"/>
        </w:rPr>
        <w:t xml:space="preserve"> already</w:t>
      </w:r>
      <w:r w:rsidR="00490498">
        <w:rPr>
          <w:lang w:val="en-US"/>
        </w:rPr>
        <w:t xml:space="preserve"> provided; e</w:t>
      </w:r>
      <w:r w:rsidR="00250171">
        <w:rPr>
          <w:lang w:val="en-US"/>
        </w:rPr>
        <w:t>ach time we filled the dispense units</w:t>
      </w:r>
      <w:r w:rsidR="00490498">
        <w:rPr>
          <w:lang w:val="en-US"/>
        </w:rPr>
        <w:t xml:space="preserve"> with three different solutions:</w:t>
      </w:r>
      <w:r w:rsidR="00250171">
        <w:rPr>
          <w:lang w:val="en-US"/>
        </w:rPr>
        <w:t xml:space="preserve"> </w:t>
      </w:r>
    </w:p>
    <w:p w:rsidR="00D674D0" w:rsidRDefault="00250171" w:rsidP="00D674D0">
      <w:pPr>
        <w:ind w:firstLine="708"/>
        <w:rPr>
          <w:lang w:val="en-US"/>
        </w:rPr>
      </w:pPr>
      <w:r w:rsidRPr="00D674D0">
        <w:rPr>
          <w:b/>
          <w:lang w:val="en-US"/>
        </w:rPr>
        <w:lastRenderedPageBreak/>
        <w:t>Solution A</w:t>
      </w:r>
      <w:r>
        <w:rPr>
          <w:lang w:val="en-US"/>
        </w:rPr>
        <w:t xml:space="preserve">; </w:t>
      </w:r>
      <w:r w:rsidR="00D674D0">
        <w:rPr>
          <w:lang w:val="en-US"/>
        </w:rPr>
        <w:br/>
      </w:r>
      <w:r w:rsidR="00763F78">
        <w:rPr>
          <w:lang w:val="en-US"/>
        </w:rPr>
        <w:t xml:space="preserve">- </w:t>
      </w:r>
      <w:r w:rsidR="00D674D0">
        <w:rPr>
          <w:lang w:val="en-US"/>
        </w:rPr>
        <w:t>16.7 mmol of sulfan</w:t>
      </w:r>
      <w:r w:rsidR="00763F78" w:rsidRPr="00763F78">
        <w:rPr>
          <w:lang w:val="en-US"/>
        </w:rPr>
        <w:t xml:space="preserve">ic acid </w:t>
      </w:r>
      <w:r w:rsidR="00763F78" w:rsidRPr="00763F78">
        <w:rPr>
          <w:lang w:val="en-US"/>
        </w:rPr>
        <w:br/>
        <w:t xml:space="preserve">- 16.7 mmol sodium carbonate </w:t>
      </w:r>
      <w:r w:rsidR="00763F78" w:rsidRPr="00763F78">
        <w:rPr>
          <w:lang w:val="en-US"/>
        </w:rPr>
        <w:br/>
        <w:t xml:space="preserve">- 16.7 mmol sodium nitrate </w:t>
      </w:r>
      <w:r w:rsidR="00763F78" w:rsidRPr="00763F78">
        <w:rPr>
          <w:lang w:val="en-US"/>
        </w:rPr>
        <w:br/>
        <w:t>- 16</w:t>
      </w:r>
      <w:r w:rsidR="00763F78">
        <w:rPr>
          <w:lang w:val="en-US"/>
        </w:rPr>
        <w:t xml:space="preserve">6.7 mL water </w:t>
      </w:r>
      <w:r w:rsidR="00763F78">
        <w:rPr>
          <w:lang w:val="en-US"/>
        </w:rPr>
        <w:br/>
        <w:t>- 83.4 mL ethanol</w:t>
      </w:r>
      <w:r>
        <w:rPr>
          <w:lang w:val="en-US"/>
        </w:rPr>
        <w:t>, se</w:t>
      </w:r>
      <w:r w:rsidR="00D674D0">
        <w:rPr>
          <w:lang w:val="en-US"/>
        </w:rPr>
        <w:t>t to a flow rate of 100 ml/min.</w:t>
      </w:r>
      <w:r>
        <w:rPr>
          <w:lang w:val="en-US"/>
        </w:rPr>
        <w:t xml:space="preserve"> </w:t>
      </w:r>
    </w:p>
    <w:p w:rsidR="00D674D0" w:rsidRDefault="00D674D0" w:rsidP="00D674D0">
      <w:pPr>
        <w:ind w:firstLine="708"/>
        <w:rPr>
          <w:lang w:val="en-US"/>
        </w:rPr>
      </w:pPr>
      <w:r>
        <w:rPr>
          <w:b/>
          <w:lang w:val="en-US"/>
        </w:rPr>
        <w:t>S</w:t>
      </w:r>
      <w:r w:rsidR="00250171" w:rsidRPr="00D674D0">
        <w:rPr>
          <w:b/>
          <w:lang w:val="en-US"/>
        </w:rPr>
        <w:t>olution B</w:t>
      </w:r>
      <w:r w:rsidR="00250171">
        <w:rPr>
          <w:lang w:val="en-US"/>
        </w:rPr>
        <w:t xml:space="preserve">; </w:t>
      </w:r>
      <w:r w:rsidR="00763F78">
        <w:rPr>
          <w:lang w:val="en-US"/>
        </w:rPr>
        <w:br/>
        <w:t xml:space="preserve">- </w:t>
      </w:r>
      <w:r w:rsidR="00763F78" w:rsidRPr="00763F78">
        <w:rPr>
          <w:lang w:val="en-US"/>
        </w:rPr>
        <w:t xml:space="preserve">3.16 mL N,N-dimethylaniline </w:t>
      </w:r>
      <w:r w:rsidR="00763F78" w:rsidRPr="00763F78">
        <w:rPr>
          <w:lang w:val="en-US"/>
        </w:rPr>
        <w:br/>
        <w:t xml:space="preserve">- 6.3 mL 12 M HCl </w:t>
      </w:r>
      <w:r w:rsidR="00763F78" w:rsidRPr="00763F78">
        <w:rPr>
          <w:lang w:val="en-US"/>
        </w:rPr>
        <w:br/>
        <w:t>- 238.7 mL water</w:t>
      </w:r>
      <w:r w:rsidR="00250171">
        <w:rPr>
          <w:lang w:val="en-US"/>
        </w:rPr>
        <w:t>, also set t</w:t>
      </w:r>
      <w:r>
        <w:rPr>
          <w:lang w:val="en-US"/>
        </w:rPr>
        <w:t xml:space="preserve">o a flow rate of 100 ml/min. </w:t>
      </w:r>
    </w:p>
    <w:p w:rsidR="005C687D" w:rsidRPr="00D674D0" w:rsidRDefault="00D674D0" w:rsidP="00D674D0">
      <w:pPr>
        <w:ind w:firstLine="708"/>
        <w:rPr>
          <w:lang w:val="en-US"/>
        </w:rPr>
      </w:pPr>
      <w:r>
        <w:rPr>
          <w:b/>
          <w:lang w:val="en-US"/>
        </w:rPr>
        <w:t>S</w:t>
      </w:r>
      <w:r w:rsidR="00250171" w:rsidRPr="00D674D0">
        <w:rPr>
          <w:b/>
          <w:lang w:val="en-US"/>
        </w:rPr>
        <w:t>olution C</w:t>
      </w:r>
      <w:r w:rsidR="00250171">
        <w:rPr>
          <w:lang w:val="en-US"/>
        </w:rPr>
        <w:t xml:space="preserve">; </w:t>
      </w:r>
      <w:r w:rsidR="00763F78">
        <w:rPr>
          <w:lang w:val="en-US"/>
        </w:rPr>
        <w:br/>
        <w:t xml:space="preserve">- </w:t>
      </w:r>
      <w:r w:rsidR="00763F78" w:rsidRPr="00763F78">
        <w:rPr>
          <w:lang w:val="en-US"/>
        </w:rPr>
        <w:t xml:space="preserve">18.8 mmol NaOH </w:t>
      </w:r>
      <w:r w:rsidR="00763F78" w:rsidRPr="00763F78">
        <w:rPr>
          <w:lang w:val="en-US"/>
        </w:rPr>
        <w:br/>
        <w:t xml:space="preserve">- 62.5 mL water </w:t>
      </w:r>
      <w:r w:rsidR="00763F78" w:rsidRPr="00763F78">
        <w:rPr>
          <w:lang w:val="en-US"/>
        </w:rPr>
        <w:br/>
        <w:t>- 187.5 mL ethanol</w:t>
      </w:r>
      <w:r w:rsidR="00250171">
        <w:rPr>
          <w:lang w:val="en-US"/>
        </w:rPr>
        <w:t>, se</w:t>
      </w:r>
      <w:r w:rsidR="00763F78">
        <w:rPr>
          <w:lang w:val="en-US"/>
        </w:rPr>
        <w:t xml:space="preserve">t to a flow rate of 100 ml/min. </w:t>
      </w:r>
      <w:r w:rsidR="00250171">
        <w:rPr>
          <w:lang w:val="en-US"/>
        </w:rPr>
        <w:t>To clean, we filled the dispense units with alcohol and used a flow rate of 1500 to save time. We cleaned after every measureme</w:t>
      </w:r>
      <w:r w:rsidR="00F302F6">
        <w:rPr>
          <w:lang w:val="en-US"/>
        </w:rPr>
        <w:t xml:space="preserve">nt was done and raised </w:t>
      </w:r>
      <w:r w:rsidR="00250171">
        <w:rPr>
          <w:lang w:val="en-US"/>
        </w:rPr>
        <w:t>the tem</w:t>
      </w:r>
      <w:r w:rsidR="00490498">
        <w:rPr>
          <w:lang w:val="en-US"/>
        </w:rPr>
        <w:t>perature. M</w:t>
      </w:r>
      <w:r w:rsidR="00F302F6">
        <w:rPr>
          <w:lang w:val="en-US"/>
        </w:rPr>
        <w:t>easurements</w:t>
      </w:r>
      <w:r w:rsidR="00490498">
        <w:rPr>
          <w:lang w:val="en-US"/>
        </w:rPr>
        <w:t xml:space="preserve"> were done</w:t>
      </w:r>
      <w:r w:rsidR="00F302F6">
        <w:rPr>
          <w:lang w:val="en-US"/>
        </w:rPr>
        <w:t xml:space="preserve"> at</w:t>
      </w:r>
      <w:r w:rsidR="00250171">
        <w:rPr>
          <w:lang w:val="en-US"/>
        </w:rPr>
        <w:t xml:space="preserve"> 20, 25, 30, </w:t>
      </w:r>
      <w:r w:rsidR="000F67A8">
        <w:rPr>
          <w:lang w:val="en-US"/>
        </w:rPr>
        <w:t xml:space="preserve">35, 40 and 45 degrees </w:t>
      </w:r>
      <w:r w:rsidR="00F302F6">
        <w:rPr>
          <w:lang w:val="en-US"/>
        </w:rPr>
        <w:t>Celsius</w:t>
      </w:r>
      <w:r w:rsidR="000F67A8">
        <w:rPr>
          <w:lang w:val="en-US"/>
        </w:rPr>
        <w:t xml:space="preserve"> </w:t>
      </w:r>
      <w:r w:rsidR="00F302F6">
        <w:rPr>
          <w:lang w:val="en-US"/>
        </w:rPr>
        <w:t>with</w:t>
      </w:r>
      <w:r w:rsidR="000F67A8">
        <w:rPr>
          <w:lang w:val="en-US"/>
        </w:rPr>
        <w:t>in two hours. The collected d</w:t>
      </w:r>
      <w:r w:rsidR="00F302F6">
        <w:rPr>
          <w:lang w:val="en-US"/>
        </w:rPr>
        <w:t>ata was copied in an E</w:t>
      </w:r>
      <w:r w:rsidR="000F67A8">
        <w:rPr>
          <w:lang w:val="en-US"/>
        </w:rPr>
        <w:t>x</w:t>
      </w:r>
      <w:r w:rsidR="00F302F6">
        <w:rPr>
          <w:lang w:val="en-US"/>
        </w:rPr>
        <w:t xml:space="preserve">cel file. Time was a minor </w:t>
      </w:r>
      <w:r w:rsidR="006A20F8">
        <w:rPr>
          <w:lang w:val="en-US"/>
        </w:rPr>
        <w:t>problem; w</w:t>
      </w:r>
      <w:r w:rsidR="000F67A8">
        <w:rPr>
          <w:lang w:val="en-US"/>
        </w:rPr>
        <w:t xml:space="preserve">e could only reserve the micro reactor </w:t>
      </w:r>
      <w:r w:rsidR="00F302F6">
        <w:rPr>
          <w:lang w:val="en-US"/>
        </w:rPr>
        <w:t xml:space="preserve">for 50 minutes. The 30 degrees measurement had to be run </w:t>
      </w:r>
      <w:r w:rsidR="000F67A8">
        <w:rPr>
          <w:lang w:val="en-US"/>
        </w:rPr>
        <w:t>twice because we ran out of time</w:t>
      </w:r>
      <w:r w:rsidR="00F302F6">
        <w:rPr>
          <w:lang w:val="en-US"/>
        </w:rPr>
        <w:t xml:space="preserve"> the first t</w:t>
      </w:r>
      <w:r w:rsidR="006A20F8">
        <w:rPr>
          <w:lang w:val="en-US"/>
        </w:rPr>
        <w:t>ime around, and didn’t get to save it.</w:t>
      </w:r>
      <w:r w:rsidR="005C687D" w:rsidRPr="002246E0">
        <w:rPr>
          <w:b/>
          <w:sz w:val="28"/>
          <w:szCs w:val="28"/>
          <w:lang w:val="en-US"/>
        </w:rPr>
        <w:br w:type="page"/>
      </w:r>
    </w:p>
    <w:tbl>
      <w:tblPr>
        <w:tblStyle w:val="LightShading-Accent6"/>
        <w:tblpPr w:leftFromText="141" w:rightFromText="141" w:vertAnchor="page" w:horzAnchor="margin" w:tblpY="6511"/>
        <w:tblW w:w="4875" w:type="dxa"/>
        <w:tblLook w:val="0620" w:firstRow="1" w:lastRow="0" w:firstColumn="0" w:lastColumn="0" w:noHBand="1" w:noVBand="1"/>
      </w:tblPr>
      <w:tblGrid>
        <w:gridCol w:w="1942"/>
        <w:gridCol w:w="2933"/>
      </w:tblGrid>
      <w:tr w:rsidR="002246E0" w:rsidRPr="00F302F6" w:rsidTr="002246E0">
        <w:trPr>
          <w:cnfStyle w:val="100000000000" w:firstRow="1" w:lastRow="0" w:firstColumn="0" w:lastColumn="0" w:oddVBand="0" w:evenVBand="0" w:oddHBand="0" w:evenHBand="0" w:firstRowFirstColumn="0" w:firstRowLastColumn="0" w:lastRowFirstColumn="0" w:lastRowLastColumn="0"/>
          <w:trHeight w:val="244"/>
        </w:trPr>
        <w:tc>
          <w:tcPr>
            <w:tcW w:w="0" w:type="auto"/>
          </w:tcPr>
          <w:p w:rsidR="002246E0" w:rsidRPr="00F302F6" w:rsidRDefault="002246E0" w:rsidP="002246E0">
            <w:pPr>
              <w:jc w:val="center"/>
              <w:rPr>
                <w:lang w:val="en-US"/>
              </w:rPr>
            </w:pPr>
            <w:r w:rsidRPr="00F302F6">
              <w:rPr>
                <w:lang w:val="en-US"/>
              </w:rPr>
              <w:lastRenderedPageBreak/>
              <w:t>Temperature (C</w:t>
            </w:r>
            <w:r w:rsidRPr="00F302F6">
              <w:rPr>
                <w:rFonts w:cstheme="minorHAnsi"/>
                <w:lang w:val="en-US"/>
              </w:rPr>
              <w:t>°)</w:t>
            </w:r>
          </w:p>
        </w:tc>
        <w:tc>
          <w:tcPr>
            <w:tcW w:w="0" w:type="auto"/>
          </w:tcPr>
          <w:p w:rsidR="002246E0" w:rsidRPr="00F302F6" w:rsidRDefault="002246E0" w:rsidP="002246E0">
            <w:pPr>
              <w:rPr>
                <w:lang w:val="en-US"/>
              </w:rPr>
            </w:pPr>
            <w:r w:rsidRPr="00F302F6">
              <w:rPr>
                <w:lang w:val="en-US"/>
              </w:rPr>
              <w:t>Average Concentration (M)</w:t>
            </w:r>
          </w:p>
        </w:tc>
      </w:tr>
      <w:tr w:rsidR="002246E0" w:rsidRPr="00F302F6" w:rsidTr="002246E0">
        <w:trPr>
          <w:trHeight w:val="476"/>
        </w:trPr>
        <w:tc>
          <w:tcPr>
            <w:tcW w:w="0" w:type="auto"/>
            <w:vAlign w:val="center"/>
          </w:tcPr>
          <w:p w:rsidR="002246E0" w:rsidRPr="00F302F6" w:rsidRDefault="002246E0" w:rsidP="002246E0">
            <w:pPr>
              <w:jc w:val="center"/>
              <w:rPr>
                <w:color w:val="auto"/>
                <w:lang w:val="en-US"/>
              </w:rPr>
            </w:pPr>
            <w:r w:rsidRPr="00F302F6">
              <w:rPr>
                <w:color w:val="auto"/>
                <w:lang w:val="en-US"/>
              </w:rPr>
              <w:t>20</w:t>
            </w:r>
            <w:r w:rsidRPr="00F302F6">
              <w:rPr>
                <w:color w:val="auto"/>
                <w:lang w:val="en-US"/>
              </w:rPr>
              <w:br/>
              <w:t>25</w:t>
            </w:r>
          </w:p>
        </w:tc>
        <w:tc>
          <w:tcPr>
            <w:tcW w:w="0" w:type="auto"/>
            <w:vAlign w:val="center"/>
          </w:tcPr>
          <w:p w:rsidR="002246E0" w:rsidRPr="00F302F6" w:rsidRDefault="002246E0" w:rsidP="002246E0">
            <w:pPr>
              <w:jc w:val="center"/>
              <w:rPr>
                <w:color w:val="auto"/>
                <w:lang w:val="en-US"/>
              </w:rPr>
            </w:pPr>
            <w:r w:rsidRPr="00F302F6">
              <w:rPr>
                <w:color w:val="auto"/>
                <w:lang w:val="en-US"/>
              </w:rPr>
              <w:t>0,000214</w:t>
            </w:r>
          </w:p>
          <w:p w:rsidR="002246E0" w:rsidRPr="00F302F6" w:rsidRDefault="002246E0" w:rsidP="002246E0">
            <w:pPr>
              <w:jc w:val="center"/>
              <w:rPr>
                <w:color w:val="auto"/>
                <w:lang w:val="en-US"/>
              </w:rPr>
            </w:pPr>
            <w:r w:rsidRPr="00F302F6">
              <w:rPr>
                <w:color w:val="auto"/>
                <w:lang w:val="en-US"/>
              </w:rPr>
              <w:t>0,000223</w:t>
            </w:r>
          </w:p>
        </w:tc>
      </w:tr>
      <w:tr w:rsidR="002246E0" w:rsidRPr="00F302F6" w:rsidTr="002246E0">
        <w:trPr>
          <w:trHeight w:val="244"/>
        </w:trPr>
        <w:tc>
          <w:tcPr>
            <w:tcW w:w="0" w:type="auto"/>
            <w:vAlign w:val="center"/>
          </w:tcPr>
          <w:p w:rsidR="002246E0" w:rsidRPr="00F302F6" w:rsidRDefault="002246E0" w:rsidP="002246E0">
            <w:pPr>
              <w:jc w:val="center"/>
              <w:rPr>
                <w:color w:val="auto"/>
                <w:lang w:val="en-US"/>
              </w:rPr>
            </w:pPr>
            <w:r w:rsidRPr="00F302F6">
              <w:rPr>
                <w:color w:val="auto"/>
                <w:lang w:val="en-US"/>
              </w:rPr>
              <w:t>30</w:t>
            </w:r>
          </w:p>
        </w:tc>
        <w:tc>
          <w:tcPr>
            <w:tcW w:w="0" w:type="auto"/>
            <w:vAlign w:val="center"/>
          </w:tcPr>
          <w:p w:rsidR="002246E0" w:rsidRPr="00F302F6" w:rsidRDefault="002246E0" w:rsidP="002246E0">
            <w:pPr>
              <w:jc w:val="center"/>
              <w:rPr>
                <w:color w:val="auto"/>
                <w:lang w:val="en-US"/>
              </w:rPr>
            </w:pPr>
            <w:r w:rsidRPr="00F302F6">
              <w:rPr>
                <w:color w:val="auto"/>
                <w:lang w:val="en-US"/>
              </w:rPr>
              <w:t>0,000350</w:t>
            </w:r>
          </w:p>
        </w:tc>
      </w:tr>
      <w:tr w:rsidR="002246E0" w:rsidRPr="00F302F6" w:rsidTr="002246E0">
        <w:trPr>
          <w:trHeight w:val="244"/>
        </w:trPr>
        <w:tc>
          <w:tcPr>
            <w:tcW w:w="0" w:type="auto"/>
            <w:vAlign w:val="center"/>
          </w:tcPr>
          <w:p w:rsidR="002246E0" w:rsidRPr="00180F54" w:rsidRDefault="002246E0" w:rsidP="002246E0">
            <w:pPr>
              <w:jc w:val="center"/>
              <w:rPr>
                <w:color w:val="auto"/>
                <w:lang w:val="en-US"/>
              </w:rPr>
            </w:pPr>
            <w:r w:rsidRPr="00180F54">
              <w:rPr>
                <w:color w:val="auto"/>
                <w:lang w:val="en-US"/>
              </w:rPr>
              <w:t>35</w:t>
            </w:r>
          </w:p>
        </w:tc>
        <w:tc>
          <w:tcPr>
            <w:tcW w:w="0" w:type="auto"/>
            <w:vAlign w:val="center"/>
          </w:tcPr>
          <w:p w:rsidR="002246E0" w:rsidRPr="00180F54" w:rsidRDefault="002246E0" w:rsidP="002246E0">
            <w:pPr>
              <w:jc w:val="center"/>
              <w:rPr>
                <w:color w:val="auto"/>
                <w:lang w:val="en-US"/>
              </w:rPr>
            </w:pPr>
            <w:r w:rsidRPr="00180F54">
              <w:rPr>
                <w:color w:val="auto"/>
                <w:lang w:val="en-US"/>
              </w:rPr>
              <w:t>0,00054</w:t>
            </w:r>
            <w:r>
              <w:rPr>
                <w:color w:val="auto"/>
                <w:lang w:val="en-US"/>
              </w:rPr>
              <w:t>0</w:t>
            </w:r>
          </w:p>
        </w:tc>
      </w:tr>
      <w:tr w:rsidR="002246E0" w:rsidRPr="00F302F6" w:rsidTr="002246E0">
        <w:trPr>
          <w:trHeight w:val="232"/>
        </w:trPr>
        <w:tc>
          <w:tcPr>
            <w:tcW w:w="0" w:type="auto"/>
            <w:vAlign w:val="center"/>
          </w:tcPr>
          <w:p w:rsidR="002246E0" w:rsidRPr="00180F54" w:rsidRDefault="002246E0" w:rsidP="002246E0">
            <w:pPr>
              <w:jc w:val="center"/>
              <w:rPr>
                <w:color w:val="auto"/>
                <w:lang w:val="en-US"/>
              </w:rPr>
            </w:pPr>
            <w:r w:rsidRPr="00180F54">
              <w:rPr>
                <w:color w:val="auto"/>
                <w:lang w:val="en-US"/>
              </w:rPr>
              <w:t>40</w:t>
            </w:r>
          </w:p>
        </w:tc>
        <w:tc>
          <w:tcPr>
            <w:tcW w:w="0" w:type="auto"/>
            <w:vAlign w:val="center"/>
          </w:tcPr>
          <w:p w:rsidR="002246E0" w:rsidRPr="00180F54" w:rsidRDefault="002246E0" w:rsidP="002246E0">
            <w:pPr>
              <w:jc w:val="center"/>
              <w:rPr>
                <w:color w:val="auto"/>
                <w:lang w:val="en-US"/>
              </w:rPr>
            </w:pPr>
            <w:r w:rsidRPr="00180F54">
              <w:rPr>
                <w:color w:val="auto"/>
                <w:lang w:val="en-US"/>
              </w:rPr>
              <w:t>0,0008</w:t>
            </w:r>
            <w:r>
              <w:rPr>
                <w:color w:val="auto"/>
                <w:lang w:val="en-US"/>
              </w:rPr>
              <w:t>00</w:t>
            </w:r>
          </w:p>
        </w:tc>
      </w:tr>
      <w:tr w:rsidR="002246E0" w:rsidRPr="00F302F6" w:rsidTr="002246E0">
        <w:trPr>
          <w:trHeight w:val="244"/>
        </w:trPr>
        <w:tc>
          <w:tcPr>
            <w:tcW w:w="0" w:type="auto"/>
            <w:vAlign w:val="center"/>
          </w:tcPr>
          <w:p w:rsidR="002246E0" w:rsidRPr="00180F54" w:rsidRDefault="002246E0" w:rsidP="002246E0">
            <w:pPr>
              <w:jc w:val="center"/>
              <w:rPr>
                <w:color w:val="auto"/>
                <w:lang w:val="en-US"/>
              </w:rPr>
            </w:pPr>
            <w:r w:rsidRPr="00180F54">
              <w:rPr>
                <w:color w:val="auto"/>
                <w:lang w:val="en-US"/>
              </w:rPr>
              <w:t>45</w:t>
            </w:r>
          </w:p>
        </w:tc>
        <w:tc>
          <w:tcPr>
            <w:tcW w:w="0" w:type="auto"/>
            <w:vAlign w:val="center"/>
          </w:tcPr>
          <w:p w:rsidR="002246E0" w:rsidRPr="00180F54" w:rsidRDefault="002246E0" w:rsidP="002246E0">
            <w:pPr>
              <w:jc w:val="center"/>
              <w:rPr>
                <w:color w:val="auto"/>
                <w:lang w:val="en-US"/>
              </w:rPr>
            </w:pPr>
            <w:r w:rsidRPr="00180F54">
              <w:rPr>
                <w:color w:val="auto"/>
                <w:lang w:val="en-US"/>
              </w:rPr>
              <w:t>0,00078</w:t>
            </w:r>
            <w:r>
              <w:rPr>
                <w:color w:val="auto"/>
                <w:lang w:val="en-US"/>
              </w:rPr>
              <w:t>0</w:t>
            </w:r>
          </w:p>
        </w:tc>
      </w:tr>
    </w:tbl>
    <w:p w:rsidR="002246E0" w:rsidRDefault="005C687D" w:rsidP="002246E0">
      <w:pPr>
        <w:rPr>
          <w:szCs w:val="24"/>
          <w:lang w:val="en-US"/>
        </w:rPr>
      </w:pPr>
      <w:r w:rsidRPr="00180F54">
        <w:rPr>
          <w:b/>
          <w:sz w:val="28"/>
          <w:szCs w:val="28"/>
          <w:lang w:val="en-US"/>
        </w:rPr>
        <w:lastRenderedPageBreak/>
        <w:t>Results</w:t>
      </w:r>
      <w:r w:rsidRPr="00180F54">
        <w:rPr>
          <w:b/>
          <w:sz w:val="28"/>
          <w:szCs w:val="28"/>
          <w:lang w:val="en-US"/>
        </w:rPr>
        <w:br/>
      </w:r>
      <w:r w:rsidR="00180F54" w:rsidRPr="00180F54">
        <w:rPr>
          <w:szCs w:val="24"/>
          <w:lang w:val="en-US"/>
        </w:rPr>
        <w:t xml:space="preserve">In doing this web </w:t>
      </w:r>
      <w:r w:rsidR="00D4372C" w:rsidRPr="00180F54">
        <w:rPr>
          <w:szCs w:val="24"/>
          <w:lang w:val="en-US"/>
        </w:rPr>
        <w:t>experiment;</w:t>
      </w:r>
      <w:r w:rsidR="00180F54" w:rsidRPr="00180F54">
        <w:rPr>
          <w:szCs w:val="24"/>
          <w:lang w:val="en-US"/>
        </w:rPr>
        <w:t xml:space="preserve"> it was all about the results of course. </w:t>
      </w:r>
      <w:r w:rsidR="00180F54">
        <w:rPr>
          <w:szCs w:val="24"/>
          <w:lang w:val="en-US"/>
        </w:rPr>
        <w:t xml:space="preserve">Without these there would be neither an actual experiment nor any conclusion to be drawn from this. That’s why we felt we had to put the most focus on our results, in order to draw worthy yet appealing conclusions. In figure 1 below we can find the measurement number along the horizontal axis, and the concentration (M) along the ‘y’ axis. As seen in the legend, each colored line represents a different measurement temperature, with the total average shown in the </w:t>
      </w:r>
      <w:r w:rsidR="002246E0">
        <w:rPr>
          <w:szCs w:val="24"/>
          <w:lang w:val="en-US"/>
        </w:rPr>
        <w:t>grey line</w:t>
      </w:r>
      <w:r w:rsidR="00180F54">
        <w:rPr>
          <w:szCs w:val="24"/>
          <w:lang w:val="en-US"/>
        </w:rPr>
        <w:t xml:space="preserve">. Table 1 </w:t>
      </w:r>
      <w:r w:rsidR="00564764">
        <w:rPr>
          <w:szCs w:val="24"/>
          <w:lang w:val="en-US"/>
        </w:rPr>
        <w:t xml:space="preserve">was necessary in order to achieve a more real </w:t>
      </w:r>
      <w:r w:rsidR="002246E0">
        <w:rPr>
          <w:szCs w:val="24"/>
          <w:lang w:val="en-US"/>
        </w:rPr>
        <w:t>representation;</w:t>
      </w:r>
      <w:r w:rsidR="00564764">
        <w:rPr>
          <w:szCs w:val="24"/>
          <w:lang w:val="en-US"/>
        </w:rPr>
        <w:t xml:space="preserve"> there you see the average of the concentration measurements listed.</w:t>
      </w:r>
    </w:p>
    <w:p w:rsidR="002246E0" w:rsidRPr="002246E0" w:rsidRDefault="002246E0" w:rsidP="002246E0">
      <w:pPr>
        <w:jc w:val="center"/>
        <w:rPr>
          <w:szCs w:val="24"/>
          <w:lang w:val="en-US"/>
        </w:rPr>
      </w:pPr>
      <w:r>
        <w:rPr>
          <w:szCs w:val="24"/>
          <w:lang w:val="en-US"/>
        </w:rPr>
        <w:t>[ table 1 ]</w:t>
      </w:r>
    </w:p>
    <w:p w:rsidR="00095029" w:rsidRPr="002246E0" w:rsidRDefault="002246E0" w:rsidP="002246E0">
      <w:pPr>
        <w:rPr>
          <w:szCs w:val="24"/>
          <w:lang w:val="en-US"/>
        </w:rPr>
      </w:pPr>
      <w:r w:rsidRPr="005C687D">
        <w:rPr>
          <w:noProof/>
          <w:szCs w:val="24"/>
          <w:lang w:eastAsia="nl-NL"/>
        </w:rPr>
        <w:drawing>
          <wp:anchor distT="0" distB="0" distL="114300" distR="114300" simplePos="0" relativeHeight="251658240" behindDoc="1" locked="0" layoutInCell="1" allowOverlap="1" wp14:anchorId="4A8E395C" wp14:editId="4D3B53D7">
            <wp:simplePos x="0" y="0"/>
            <wp:positionH relativeFrom="column">
              <wp:posOffset>952500</wp:posOffset>
            </wp:positionH>
            <wp:positionV relativeFrom="paragraph">
              <wp:posOffset>485775</wp:posOffset>
            </wp:positionV>
            <wp:extent cx="4594860" cy="3267075"/>
            <wp:effectExtent l="0" t="0" r="0" b="0"/>
            <wp:wrapTight wrapText="bothSides">
              <wp:wrapPolygon edited="0">
                <wp:start x="0" y="0"/>
                <wp:lineTo x="0" y="21537"/>
                <wp:lineTo x="21493" y="21537"/>
                <wp:lineTo x="2149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hyl Orange Graph.jpg"/>
                    <pic:cNvPicPr/>
                  </pic:nvPicPr>
                  <pic:blipFill>
                    <a:blip r:embed="rId11">
                      <a:extLst>
                        <a:ext uri="{28A0092B-C50C-407E-A947-70E740481C1C}">
                          <a14:useLocalDpi xmlns:a14="http://schemas.microsoft.com/office/drawing/2010/main" val="0"/>
                        </a:ext>
                      </a:extLst>
                    </a:blip>
                    <a:stretch>
                      <a:fillRect/>
                    </a:stretch>
                  </pic:blipFill>
                  <pic:spPr>
                    <a:xfrm>
                      <a:off x="0" y="0"/>
                      <a:ext cx="4594860" cy="3267075"/>
                    </a:xfrm>
                    <a:prstGeom prst="rect">
                      <a:avLst/>
                    </a:prstGeom>
                  </pic:spPr>
                </pic:pic>
              </a:graphicData>
            </a:graphic>
          </wp:anchor>
        </w:drawing>
      </w:r>
      <w:r w:rsidR="001F07D5" w:rsidRPr="005C687D">
        <w:rPr>
          <w:b/>
          <w:sz w:val="28"/>
          <w:szCs w:val="28"/>
          <w:lang w:val="en-US"/>
        </w:rPr>
        <w:t>Inquiry question</w:t>
      </w:r>
      <w:r>
        <w:rPr>
          <w:szCs w:val="24"/>
          <w:lang w:val="en-US"/>
        </w:rPr>
        <w:br/>
      </w:r>
      <w:r w:rsidR="00A97588" w:rsidRPr="001F07D5">
        <w:rPr>
          <w:lang w:val="en-US"/>
        </w:rPr>
        <w:t>What is the ideal temperature to produce methyl orange?</w:t>
      </w:r>
    </w:p>
    <w:p w:rsidR="001F07D5" w:rsidRPr="002246E0" w:rsidRDefault="001F07D5" w:rsidP="00095029">
      <w:pPr>
        <w:rPr>
          <w:b/>
          <w:sz w:val="28"/>
          <w:szCs w:val="28"/>
          <w:lang w:val="en-US"/>
        </w:rPr>
      </w:pPr>
      <w:r w:rsidRPr="005C687D">
        <w:rPr>
          <w:b/>
          <w:sz w:val="28"/>
          <w:szCs w:val="28"/>
          <w:lang w:val="en-US"/>
        </w:rPr>
        <w:lastRenderedPageBreak/>
        <w:t>Hypothesis</w:t>
      </w:r>
      <w:r w:rsidR="002246E0">
        <w:rPr>
          <w:b/>
          <w:sz w:val="28"/>
          <w:szCs w:val="28"/>
          <w:lang w:val="en-US"/>
        </w:rPr>
        <w:br/>
      </w:r>
      <w:r w:rsidR="00A97588" w:rsidRPr="001F07D5">
        <w:rPr>
          <w:lang w:val="en-US"/>
        </w:rPr>
        <w:t>We assume that the higher the temperature, the hig</w:t>
      </w:r>
      <w:r w:rsidRPr="001F07D5">
        <w:rPr>
          <w:lang w:val="en-US"/>
        </w:rPr>
        <w:t xml:space="preserve">her the concentration of methyl </w:t>
      </w:r>
      <w:r w:rsidR="00A97588" w:rsidRPr="001F07D5">
        <w:rPr>
          <w:lang w:val="en-US"/>
        </w:rPr>
        <w:t>orange will be.</w:t>
      </w:r>
    </w:p>
    <w:p w:rsidR="00A97588" w:rsidRDefault="00A97588" w:rsidP="001F07D5">
      <w:pPr>
        <w:rPr>
          <w:lang w:val="en-US"/>
        </w:rPr>
      </w:pPr>
      <w:r w:rsidRPr="005C687D">
        <w:rPr>
          <w:b/>
          <w:sz w:val="28"/>
          <w:szCs w:val="28"/>
          <w:lang w:val="en-US"/>
        </w:rPr>
        <w:t>B</w:t>
      </w:r>
      <w:r w:rsidR="001F07D5" w:rsidRPr="005C687D">
        <w:rPr>
          <w:b/>
          <w:sz w:val="28"/>
          <w:szCs w:val="28"/>
          <w:lang w:val="en-US"/>
        </w:rPr>
        <w:t>ased on which theory</w:t>
      </w:r>
      <w:r w:rsidRPr="001F07D5">
        <w:rPr>
          <w:lang w:val="en-US"/>
        </w:rPr>
        <w:br/>
        <w:t>The higher the temperature, the faster and more often particles collide which causes an increase of the likelihood of a chemical reaction.</w:t>
      </w:r>
    </w:p>
    <w:p w:rsidR="00564764" w:rsidRPr="00564764" w:rsidRDefault="00564764" w:rsidP="005C687D">
      <w:pPr>
        <w:rPr>
          <w:szCs w:val="24"/>
          <w:lang w:val="en-US"/>
        </w:rPr>
      </w:pPr>
      <w:r>
        <w:rPr>
          <w:b/>
          <w:sz w:val="28"/>
          <w:szCs w:val="28"/>
          <w:lang w:val="en-US"/>
        </w:rPr>
        <w:t>Discussion</w:t>
      </w:r>
      <w:r>
        <w:rPr>
          <w:b/>
          <w:sz w:val="28"/>
          <w:szCs w:val="28"/>
          <w:lang w:val="en-US"/>
        </w:rPr>
        <w:br/>
      </w:r>
      <w:r w:rsidR="006005A2">
        <w:rPr>
          <w:szCs w:val="24"/>
          <w:lang w:val="en-US"/>
        </w:rPr>
        <w:t>The results of th</w:t>
      </w:r>
      <w:r w:rsidR="00821E0C">
        <w:rPr>
          <w:szCs w:val="24"/>
          <w:lang w:val="en-US"/>
        </w:rPr>
        <w:t>is experiment aren’t absolute, though t</w:t>
      </w:r>
      <w:r w:rsidR="006005A2">
        <w:rPr>
          <w:szCs w:val="24"/>
          <w:lang w:val="en-US"/>
        </w:rPr>
        <w:t xml:space="preserve">he results themselves are very accurate. The micro-reactor </w:t>
      </w:r>
      <w:r w:rsidR="00821E0C">
        <w:rPr>
          <w:szCs w:val="24"/>
          <w:lang w:val="en-US"/>
        </w:rPr>
        <w:t>is extremely precise and since</w:t>
      </w:r>
      <w:r w:rsidR="00951A5E">
        <w:rPr>
          <w:szCs w:val="24"/>
          <w:lang w:val="en-US"/>
        </w:rPr>
        <w:t xml:space="preserve"> we worked with the average concentration</w:t>
      </w:r>
      <w:r w:rsidR="00821E0C">
        <w:rPr>
          <w:szCs w:val="24"/>
          <w:lang w:val="en-US"/>
        </w:rPr>
        <w:t>,</w:t>
      </w:r>
      <w:r w:rsidR="00951A5E">
        <w:rPr>
          <w:szCs w:val="24"/>
          <w:lang w:val="en-US"/>
        </w:rPr>
        <w:t xml:space="preserve"> we wer</w:t>
      </w:r>
      <w:r w:rsidR="00821E0C">
        <w:rPr>
          <w:szCs w:val="24"/>
          <w:lang w:val="en-US"/>
        </w:rPr>
        <w:t>e able to reduce the impact of the</w:t>
      </w:r>
      <w:r w:rsidR="00951A5E">
        <w:rPr>
          <w:szCs w:val="24"/>
          <w:lang w:val="en-US"/>
        </w:rPr>
        <w:t xml:space="preserve"> faul</w:t>
      </w:r>
      <w:r w:rsidR="00821E0C">
        <w:rPr>
          <w:szCs w:val="24"/>
          <w:lang w:val="en-US"/>
        </w:rPr>
        <w:t>t in the measurements, to a non-significant number.</w:t>
      </w:r>
      <w:r w:rsidR="00821E0C">
        <w:rPr>
          <w:szCs w:val="24"/>
          <w:lang w:val="en-US"/>
        </w:rPr>
        <w:br/>
        <w:t xml:space="preserve">We have </w:t>
      </w:r>
      <w:r w:rsidR="00951A5E">
        <w:rPr>
          <w:szCs w:val="24"/>
          <w:lang w:val="en-US"/>
        </w:rPr>
        <w:t xml:space="preserve">only measured between 20 and 45 degrees </w:t>
      </w:r>
      <w:r w:rsidR="00821E0C">
        <w:rPr>
          <w:szCs w:val="24"/>
          <w:lang w:val="en-US"/>
        </w:rPr>
        <w:t>Celsius</w:t>
      </w:r>
      <w:r w:rsidR="00951A5E">
        <w:rPr>
          <w:szCs w:val="24"/>
          <w:lang w:val="en-US"/>
        </w:rPr>
        <w:t>, with 5 degree intervals. So there may be a</w:t>
      </w:r>
      <w:r w:rsidR="00821E0C">
        <w:rPr>
          <w:szCs w:val="24"/>
          <w:lang w:val="en-US"/>
        </w:rPr>
        <w:t>nother, more ideal, temperature outside of our measured range, which is very likely.</w:t>
      </w:r>
    </w:p>
    <w:p w:rsidR="00BC24C3" w:rsidRDefault="005C687D">
      <w:pPr>
        <w:rPr>
          <w:lang w:val="en-US"/>
        </w:rPr>
        <w:sectPr w:rsidR="00BC24C3">
          <w:type w:val="continuous"/>
          <w:pgSz w:w="11906" w:h="16838"/>
          <w:pgMar w:top="720" w:right="720" w:bottom="720" w:left="720" w:header="708" w:footer="708" w:gutter="0"/>
          <w:cols w:num="2" w:space="708"/>
          <w:docGrid w:linePitch="360"/>
        </w:sectPr>
      </w:pPr>
      <w:r w:rsidRPr="005C687D">
        <w:rPr>
          <w:b/>
          <w:sz w:val="28"/>
          <w:szCs w:val="28"/>
          <w:lang w:val="en-US"/>
        </w:rPr>
        <w:t>Conclusion</w:t>
      </w:r>
      <w:r w:rsidR="002246E0">
        <w:rPr>
          <w:lang w:val="en-US"/>
        </w:rPr>
        <w:br/>
      </w:r>
      <w:r w:rsidR="00951A5E">
        <w:rPr>
          <w:lang w:val="en-US"/>
        </w:rPr>
        <w:t>Based on the results, we assume the ideal temp</w:t>
      </w:r>
      <w:r w:rsidR="00821E0C">
        <w:rPr>
          <w:lang w:val="en-US"/>
        </w:rPr>
        <w:t>erature isn’t its</w:t>
      </w:r>
      <w:r w:rsidR="002246E0">
        <w:rPr>
          <w:lang w:val="en-US"/>
        </w:rPr>
        <w:t xml:space="preserve"> highest. Somewhere around 40 degrees </w:t>
      </w:r>
      <w:r w:rsidR="00821E0C">
        <w:rPr>
          <w:lang w:val="en-US"/>
        </w:rPr>
        <w:t xml:space="preserve">Celsius should be a reasonably </w:t>
      </w:r>
      <w:r w:rsidR="002246E0">
        <w:rPr>
          <w:lang w:val="en-US"/>
        </w:rPr>
        <w:t>good estimate o</w:t>
      </w:r>
      <w:r w:rsidR="00821E0C">
        <w:rPr>
          <w:lang w:val="en-US"/>
        </w:rPr>
        <w:t>f where it’s at.</w:t>
      </w:r>
      <w:bookmarkStart w:id="0" w:name="_GoBack"/>
      <w:bookmarkEnd w:id="0"/>
    </w:p>
    <w:p w:rsidR="00095029" w:rsidRDefault="00095029">
      <w:pPr>
        <w:rPr>
          <w:lang w:val="en-US"/>
        </w:rPr>
      </w:pPr>
    </w:p>
    <w:p w:rsidR="00095029" w:rsidRDefault="00095029">
      <w:pPr>
        <w:rPr>
          <w:lang w:val="en-US"/>
        </w:rPr>
      </w:pPr>
    </w:p>
    <w:p w:rsidR="00095029" w:rsidRDefault="00095029">
      <w:pPr>
        <w:rPr>
          <w:lang w:val="en-US"/>
        </w:rPr>
      </w:pPr>
    </w:p>
    <w:p w:rsidR="002118A9" w:rsidRDefault="002118A9">
      <w:pPr>
        <w:rPr>
          <w:lang w:val="en-US"/>
        </w:rPr>
      </w:pPr>
    </w:p>
    <w:p w:rsidR="00095029" w:rsidRDefault="00D23E42">
      <w:pPr>
        <w:rPr>
          <w:lang w:val="en-US"/>
        </w:rPr>
      </w:pPr>
      <w:r>
        <w:rPr>
          <w:noProof/>
          <w:lang w:eastAsia="nl-NL"/>
        </w:rPr>
        <mc:AlternateContent>
          <mc:Choice Requires="wps">
            <w:drawing>
              <wp:anchor distT="0" distB="0" distL="114300" distR="114300" simplePos="0" relativeHeight="251659264" behindDoc="0" locked="0" layoutInCell="1" allowOverlap="1" wp14:anchorId="3A1070F0" wp14:editId="23C98D04">
                <wp:simplePos x="0" y="0"/>
                <wp:positionH relativeFrom="column">
                  <wp:posOffset>2300605</wp:posOffset>
                </wp:positionH>
                <wp:positionV relativeFrom="paragraph">
                  <wp:posOffset>1628775</wp:posOffset>
                </wp:positionV>
                <wp:extent cx="838200" cy="314325"/>
                <wp:effectExtent l="0" t="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82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50171" w:rsidRDefault="00250171">
                            <w:r w:rsidRPr="00180F54">
                              <w:rPr>
                                <w:szCs w:val="24"/>
                              </w:rPr>
                              <w:t>[ figure 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81.15pt;margin-top:128.25pt;width:66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" fillcolor="white [3201]" strokeweight=".5pt">
                <v:path arrowok="t"/>
                <v:textbox>
                  <w:txbxContent>
                    <w:p w:rsidR="00250171" w:rsidRDefault="00250171">
                      <w:r w:rsidRPr="00180F54">
                        <w:rPr>
                          <w:szCs w:val="24"/>
                        </w:rPr>
                        <w:t>[ figure 1 ]</w:t>
                      </w:r>
                    </w:p>
                  </w:txbxContent>
                </v:textbox>
              </v:shape>
            </w:pict>
          </mc:Fallback>
        </mc:AlternateContent>
      </w:r>
    </w:p>
    <w:sectPr w:rsidR="00095029" w:rsidSect="00BC24C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570" w:rsidRDefault="00293570" w:rsidP="00564764">
      <w:pPr>
        <w:spacing w:after="0" w:line="240" w:lineRule="auto"/>
      </w:pPr>
      <w:r>
        <w:separator/>
      </w:r>
    </w:p>
  </w:endnote>
  <w:endnote w:type="continuationSeparator" w:id="0">
    <w:p w:rsidR="00293570" w:rsidRDefault="00293570" w:rsidP="00564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171" w:rsidRPr="00564764" w:rsidRDefault="00250171">
    <w:pPr>
      <w:pStyle w:val="Footer"/>
      <w:rPr>
        <w:lang w:val="en-US"/>
      </w:rPr>
    </w:pPr>
    <w:r w:rsidRPr="00564764">
      <w:rPr>
        <w:lang w:val="en-US"/>
      </w:rPr>
      <w:t>John Ashworth</w:t>
    </w:r>
    <w:r>
      <w:ptab w:relativeTo="margin" w:alignment="center" w:leader="none"/>
    </w:r>
    <w:r>
      <w:t>CG5A</w:t>
    </w:r>
    <w:r>
      <w:ptab w:relativeTo="margin" w:alignment="right" w:leader="none"/>
    </w:r>
    <w:r>
      <w:t>Senne Zeinstra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570" w:rsidRDefault="00293570" w:rsidP="00564764">
      <w:pPr>
        <w:spacing w:after="0" w:line="240" w:lineRule="auto"/>
      </w:pPr>
      <w:r>
        <w:separator/>
      </w:r>
    </w:p>
  </w:footnote>
  <w:footnote w:type="continuationSeparator" w:id="0">
    <w:p w:rsidR="00293570" w:rsidRDefault="00293570" w:rsidP="005647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2C97"/>
    <w:multiLevelType w:val="hybridMultilevel"/>
    <w:tmpl w:val="5C84ABFC"/>
    <w:lvl w:ilvl="0" w:tplc="5FBC046E">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A80"/>
    <w:rsid w:val="00095029"/>
    <w:rsid w:val="000F67A8"/>
    <w:rsid w:val="00180F54"/>
    <w:rsid w:val="001A157B"/>
    <w:rsid w:val="001A7F36"/>
    <w:rsid w:val="001C4464"/>
    <w:rsid w:val="001F07D5"/>
    <w:rsid w:val="002118A9"/>
    <w:rsid w:val="002246E0"/>
    <w:rsid w:val="00234AB6"/>
    <w:rsid w:val="00250171"/>
    <w:rsid w:val="00293570"/>
    <w:rsid w:val="002B7BEE"/>
    <w:rsid w:val="003E09BD"/>
    <w:rsid w:val="00485180"/>
    <w:rsid w:val="00490498"/>
    <w:rsid w:val="00564764"/>
    <w:rsid w:val="005850CD"/>
    <w:rsid w:val="005C687D"/>
    <w:rsid w:val="006005A2"/>
    <w:rsid w:val="00644762"/>
    <w:rsid w:val="006A20F8"/>
    <w:rsid w:val="006E623C"/>
    <w:rsid w:val="00763F78"/>
    <w:rsid w:val="007D45DB"/>
    <w:rsid w:val="007E04C0"/>
    <w:rsid w:val="00821E0C"/>
    <w:rsid w:val="00843945"/>
    <w:rsid w:val="008C7FFA"/>
    <w:rsid w:val="00945FF7"/>
    <w:rsid w:val="00951A5E"/>
    <w:rsid w:val="00960B0E"/>
    <w:rsid w:val="009C1D5C"/>
    <w:rsid w:val="00A536AD"/>
    <w:rsid w:val="00A97588"/>
    <w:rsid w:val="00B024EC"/>
    <w:rsid w:val="00BC24C3"/>
    <w:rsid w:val="00C04E67"/>
    <w:rsid w:val="00C13A80"/>
    <w:rsid w:val="00D23E42"/>
    <w:rsid w:val="00D4372C"/>
    <w:rsid w:val="00D557F7"/>
    <w:rsid w:val="00D674D0"/>
    <w:rsid w:val="00E309DE"/>
    <w:rsid w:val="00F302F6"/>
    <w:rsid w:val="00F378C0"/>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A80"/>
    <w:pPr>
      <w:ind w:left="720"/>
      <w:contextualSpacing/>
    </w:pPr>
  </w:style>
  <w:style w:type="paragraph" w:styleId="BalloonText">
    <w:name w:val="Balloon Text"/>
    <w:basedOn w:val="Normal"/>
    <w:link w:val="BalloonTextChar"/>
    <w:uiPriority w:val="99"/>
    <w:semiHidden/>
    <w:unhideWhenUsed/>
    <w:rsid w:val="001C44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464"/>
    <w:rPr>
      <w:rFonts w:ascii="Tahoma" w:hAnsi="Tahoma" w:cs="Tahoma"/>
      <w:sz w:val="16"/>
      <w:szCs w:val="16"/>
    </w:rPr>
  </w:style>
  <w:style w:type="table" w:styleId="LightList-Accent3">
    <w:name w:val="Light List Accent 3"/>
    <w:basedOn w:val="TableNormal"/>
    <w:uiPriority w:val="61"/>
    <w:rsid w:val="008C7FFA"/>
    <w:pPr>
      <w:spacing w:after="0" w:line="240" w:lineRule="auto"/>
    </w:pPr>
    <w:rPr>
      <w:rFonts w:asciiTheme="minorHAnsi" w:eastAsiaTheme="minorEastAsia" w:hAnsiTheme="minorHAnsi"/>
      <w:sz w:val="22"/>
      <w:lang w:val="en-US" w:eastAsia="ja-JP"/>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
    <w:name w:val="Light List"/>
    <w:basedOn w:val="TableNormal"/>
    <w:uiPriority w:val="61"/>
    <w:rsid w:val="008C7FF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6">
    <w:name w:val="Light Shading Accent 6"/>
    <w:basedOn w:val="TableNormal"/>
    <w:uiPriority w:val="60"/>
    <w:rsid w:val="008C7FFA"/>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Accent6">
    <w:name w:val="Light List Accent 6"/>
    <w:basedOn w:val="TableNormal"/>
    <w:uiPriority w:val="61"/>
    <w:rsid w:val="008C7FFA"/>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Header">
    <w:name w:val="header"/>
    <w:basedOn w:val="Normal"/>
    <w:link w:val="HeaderChar"/>
    <w:uiPriority w:val="99"/>
    <w:unhideWhenUsed/>
    <w:rsid w:val="00564764"/>
    <w:pPr>
      <w:tabs>
        <w:tab w:val="center" w:pos="4536"/>
        <w:tab w:val="right" w:pos="9072"/>
      </w:tabs>
      <w:spacing w:after="0" w:line="240" w:lineRule="auto"/>
    </w:pPr>
  </w:style>
  <w:style w:type="character" w:customStyle="1" w:styleId="HeaderChar">
    <w:name w:val="Header Char"/>
    <w:basedOn w:val="DefaultParagraphFont"/>
    <w:link w:val="Header"/>
    <w:uiPriority w:val="99"/>
    <w:rsid w:val="00564764"/>
  </w:style>
  <w:style w:type="paragraph" w:styleId="Footer">
    <w:name w:val="footer"/>
    <w:basedOn w:val="Normal"/>
    <w:link w:val="FooterChar"/>
    <w:uiPriority w:val="99"/>
    <w:unhideWhenUsed/>
    <w:rsid w:val="00564764"/>
    <w:pPr>
      <w:tabs>
        <w:tab w:val="center" w:pos="4536"/>
        <w:tab w:val="right" w:pos="9072"/>
      </w:tabs>
      <w:spacing w:after="0" w:line="240" w:lineRule="auto"/>
    </w:pPr>
  </w:style>
  <w:style w:type="character" w:customStyle="1" w:styleId="FooterChar">
    <w:name w:val="Footer Char"/>
    <w:basedOn w:val="DefaultParagraphFont"/>
    <w:link w:val="Footer"/>
    <w:uiPriority w:val="99"/>
    <w:rsid w:val="00564764"/>
  </w:style>
  <w:style w:type="character" w:styleId="Strong">
    <w:name w:val="Strong"/>
    <w:basedOn w:val="DefaultParagraphFont"/>
    <w:uiPriority w:val="22"/>
    <w:qFormat/>
    <w:rsid w:val="0025017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A80"/>
    <w:pPr>
      <w:ind w:left="720"/>
      <w:contextualSpacing/>
    </w:pPr>
  </w:style>
  <w:style w:type="paragraph" w:styleId="BalloonText">
    <w:name w:val="Balloon Text"/>
    <w:basedOn w:val="Normal"/>
    <w:link w:val="BalloonTextChar"/>
    <w:uiPriority w:val="99"/>
    <w:semiHidden/>
    <w:unhideWhenUsed/>
    <w:rsid w:val="001C44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464"/>
    <w:rPr>
      <w:rFonts w:ascii="Tahoma" w:hAnsi="Tahoma" w:cs="Tahoma"/>
      <w:sz w:val="16"/>
      <w:szCs w:val="16"/>
    </w:rPr>
  </w:style>
  <w:style w:type="table" w:styleId="LightList-Accent3">
    <w:name w:val="Light List Accent 3"/>
    <w:basedOn w:val="TableNormal"/>
    <w:uiPriority w:val="61"/>
    <w:rsid w:val="008C7FFA"/>
    <w:pPr>
      <w:spacing w:after="0" w:line="240" w:lineRule="auto"/>
    </w:pPr>
    <w:rPr>
      <w:rFonts w:asciiTheme="minorHAnsi" w:eastAsiaTheme="minorEastAsia" w:hAnsiTheme="minorHAnsi"/>
      <w:sz w:val="22"/>
      <w:lang w:val="en-US" w:eastAsia="ja-JP"/>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
    <w:name w:val="Light List"/>
    <w:basedOn w:val="TableNormal"/>
    <w:uiPriority w:val="61"/>
    <w:rsid w:val="008C7FF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6">
    <w:name w:val="Light Shading Accent 6"/>
    <w:basedOn w:val="TableNormal"/>
    <w:uiPriority w:val="60"/>
    <w:rsid w:val="008C7FFA"/>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Accent6">
    <w:name w:val="Light List Accent 6"/>
    <w:basedOn w:val="TableNormal"/>
    <w:uiPriority w:val="61"/>
    <w:rsid w:val="008C7FFA"/>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Header">
    <w:name w:val="header"/>
    <w:basedOn w:val="Normal"/>
    <w:link w:val="HeaderChar"/>
    <w:uiPriority w:val="99"/>
    <w:unhideWhenUsed/>
    <w:rsid w:val="00564764"/>
    <w:pPr>
      <w:tabs>
        <w:tab w:val="center" w:pos="4536"/>
        <w:tab w:val="right" w:pos="9072"/>
      </w:tabs>
      <w:spacing w:after="0" w:line="240" w:lineRule="auto"/>
    </w:pPr>
  </w:style>
  <w:style w:type="character" w:customStyle="1" w:styleId="HeaderChar">
    <w:name w:val="Header Char"/>
    <w:basedOn w:val="DefaultParagraphFont"/>
    <w:link w:val="Header"/>
    <w:uiPriority w:val="99"/>
    <w:rsid w:val="00564764"/>
  </w:style>
  <w:style w:type="paragraph" w:styleId="Footer">
    <w:name w:val="footer"/>
    <w:basedOn w:val="Normal"/>
    <w:link w:val="FooterChar"/>
    <w:uiPriority w:val="99"/>
    <w:unhideWhenUsed/>
    <w:rsid w:val="00564764"/>
    <w:pPr>
      <w:tabs>
        <w:tab w:val="center" w:pos="4536"/>
        <w:tab w:val="right" w:pos="9072"/>
      </w:tabs>
      <w:spacing w:after="0" w:line="240" w:lineRule="auto"/>
    </w:pPr>
  </w:style>
  <w:style w:type="character" w:customStyle="1" w:styleId="FooterChar">
    <w:name w:val="Footer Char"/>
    <w:basedOn w:val="DefaultParagraphFont"/>
    <w:link w:val="Footer"/>
    <w:uiPriority w:val="99"/>
    <w:rsid w:val="00564764"/>
  </w:style>
  <w:style w:type="character" w:styleId="Strong">
    <w:name w:val="Strong"/>
    <w:basedOn w:val="DefaultParagraphFont"/>
    <w:uiPriority w:val="22"/>
    <w:qFormat/>
    <w:rsid w:val="002501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633399">
      <w:bodyDiv w:val="1"/>
      <w:marLeft w:val="0"/>
      <w:marRight w:val="0"/>
      <w:marTop w:val="0"/>
      <w:marBottom w:val="0"/>
      <w:divBdr>
        <w:top w:val="none" w:sz="0" w:space="0" w:color="auto"/>
        <w:left w:val="none" w:sz="0" w:space="0" w:color="auto"/>
        <w:bottom w:val="none" w:sz="0" w:space="0" w:color="auto"/>
        <w:right w:val="none" w:sz="0" w:space="0" w:color="auto"/>
      </w:divBdr>
    </w:div>
    <w:div w:id="886839728">
      <w:bodyDiv w:val="1"/>
      <w:marLeft w:val="0"/>
      <w:marRight w:val="0"/>
      <w:marTop w:val="0"/>
      <w:marBottom w:val="0"/>
      <w:divBdr>
        <w:top w:val="none" w:sz="0" w:space="0" w:color="auto"/>
        <w:left w:val="none" w:sz="0" w:space="0" w:color="auto"/>
        <w:bottom w:val="none" w:sz="0" w:space="0" w:color="auto"/>
        <w:right w:val="none" w:sz="0" w:space="0" w:color="auto"/>
      </w:divBdr>
    </w:div>
    <w:div w:id="963534724">
      <w:bodyDiv w:val="1"/>
      <w:marLeft w:val="0"/>
      <w:marRight w:val="0"/>
      <w:marTop w:val="0"/>
      <w:marBottom w:val="0"/>
      <w:divBdr>
        <w:top w:val="none" w:sz="0" w:space="0" w:color="auto"/>
        <w:left w:val="none" w:sz="0" w:space="0" w:color="auto"/>
        <w:bottom w:val="none" w:sz="0" w:space="0" w:color="auto"/>
        <w:right w:val="none" w:sz="0" w:space="0" w:color="auto"/>
      </w:divBdr>
    </w:div>
    <w:div w:id="132443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2EE73-FF43-434D-8A67-ECE27272F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1440</TotalTime>
  <Pages>2</Pages>
  <Words>694</Words>
  <Characters>3822</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PNC</Company>
  <LinksUpToDate>false</LinksUpToDate>
  <CharactersWithSpaces>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PNC</dc:creator>
  <cp:lastModifiedBy>PNC</cp:lastModifiedBy>
  <cp:revision>7</cp:revision>
  <dcterms:created xsi:type="dcterms:W3CDTF">2013-06-10T22:50:00Z</dcterms:created>
  <dcterms:modified xsi:type="dcterms:W3CDTF">2013-06-11T22:48:00Z</dcterms:modified>
</cp:coreProperties>
</file>